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CC"/>
          <w:lang w:eastAsia="ru-RU"/>
        </w:rPr>
        <w:t>Закрытое акционерное общество «Альфа»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ПРИКАЗ № </w:t>
      </w:r>
      <w:r w:rsidRPr="00813E6B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CC"/>
          <w:lang w:eastAsia="ru-RU"/>
        </w:rPr>
        <w:t>56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 утверждении учетной политики для целей бухгалтерского учета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CC"/>
          <w:lang w:eastAsia="ru-RU"/>
        </w:rPr>
        <w:t>г. Москва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 </w:t>
      </w:r>
      <w:r w:rsidRPr="00813E6B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CC"/>
          <w:lang w:eastAsia="ru-RU"/>
        </w:rPr>
        <w:t>26.12.2012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ПРИКАЗЫВАЮ: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 1. Утвердить учетную политику для целей бухгалтерского учета на </w:t>
      </w:r>
      <w:r w:rsidRPr="00813E6B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CC"/>
          <w:lang w:eastAsia="ru-RU"/>
        </w:rPr>
        <w:t>2013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согласно приложению.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 2. 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исполнением приказа возложить на </w:t>
      </w:r>
      <w:r w:rsidRPr="00813E6B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CC"/>
          <w:lang w:eastAsia="ru-RU"/>
        </w:rPr>
        <w:t xml:space="preserve">главного бухгалтера А.С.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CC"/>
          <w:lang w:eastAsia="ru-RU"/>
        </w:rPr>
        <w:br/>
        <w:t>Глебову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CC"/>
          <w:lang w:eastAsia="ru-RU"/>
        </w:rPr>
        <w:t>Генеральный директор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 </w:t>
      </w:r>
      <w:r w:rsidRPr="00813E6B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                         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 </w:t>
      </w:r>
      <w:r w:rsidRPr="00813E6B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CC"/>
          <w:lang w:eastAsia="ru-RU"/>
        </w:rPr>
        <w:t>А.В. Львов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2250" w:type="dxa"/>
        <w:jc w:val="right"/>
        <w:tblCellMar>
          <w:top w:w="75" w:type="dxa"/>
          <w:left w:w="45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50"/>
      </w:tblGrid>
      <w:tr w:rsidR="00813E6B" w:rsidRPr="00813E6B" w:rsidTr="00813E6B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13E6B" w:rsidRPr="00813E6B" w:rsidRDefault="00813E6B" w:rsidP="00813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proofErr w:type="gramStart"/>
            <w:r w:rsidRPr="0081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81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13E6B" w:rsidRPr="00813E6B" w:rsidRDefault="00813E6B" w:rsidP="00813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приказу</w:t>
            </w:r>
          </w:p>
          <w:p w:rsidR="00813E6B" w:rsidRPr="00813E6B" w:rsidRDefault="00813E6B" w:rsidP="00813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от </w:t>
            </w:r>
            <w:r w:rsidRPr="00813E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CC"/>
                <w:lang w:eastAsia="ru-RU"/>
              </w:rPr>
              <w:t>26.12.2012</w:t>
            </w:r>
            <w:r w:rsidRPr="0081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 </w:t>
            </w:r>
            <w:r w:rsidRPr="00813E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CC"/>
                <w:lang w:eastAsia="ru-RU"/>
              </w:rPr>
              <w:t>56</w:t>
            </w:r>
          </w:p>
        </w:tc>
      </w:tr>
      <w:tr w:rsidR="00813E6B" w:rsidRPr="00813E6B" w:rsidTr="00813E6B">
        <w:trPr>
          <w:jc w:val="right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E6B" w:rsidRPr="00813E6B" w:rsidRDefault="00813E6B" w:rsidP="00813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Учетная политика для целей бухгалтерского учета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Учетная политика для целей бухгалтерского учета разработана в соответствии 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Федеральным законом от 6 декабря 2011 г. № 402-ФЗ «О бухгалтерском учете»,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Положением по ведению бухгалтерского учета и бухгалтерской отчетности 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Российской Федерации (утверждено </w:t>
      </w:r>
      <w:bookmarkStart w:id="0" w:name="_GoBack"/>
      <w:bookmarkEnd w:id="0"/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t xml:space="preserve">приказом Минфина России от 29 июля 1998 г. </w:t>
      </w:r>
      <w:proofErr w:type="gramEnd"/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</w:pPr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br/>
        <w:t>№ 34н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ПБУ 1/2008 «Учетная политика организаций» (утверждено </w:t>
      </w:r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t xml:space="preserve">приказом Минфина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br/>
      </w:r>
      <w:proofErr w:type="gramStart"/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t>России от 6 октября 2008 г. № 106н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Планом счетов бухгалтерского учета и </w:t>
      </w:r>
      <w:proofErr w:type="gramEnd"/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Инструкцией по его применению (утверждено </w:t>
      </w:r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t xml:space="preserve">приказом Минфина России от 31 </w:t>
      </w:r>
      <w:proofErr w:type="gramEnd"/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br/>
        <w:t>октября 2000 г. № 94н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</w:t>
      </w:r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t>приказом Минфина России от 2 июля 2010 г. № 66н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«О формах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бухгалтерской отчетности организаций».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Элементы и принципы учетной политики: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Бухгалтерский учет ведется структурным подразделением (бухгалтерией),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возглавляемым главным бухгалтером.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Основание: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ч. 3 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статьи 7 Закона от 6 декабря 2011 г. № 402-ФЗ.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Бухгалтерский учет ведется </w:t>
      </w:r>
      <w:proofErr w:type="spell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автоматизированно</w:t>
      </w:r>
      <w:proofErr w:type="spell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c использованием рабочего Плана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счетов </w:t>
      </w:r>
      <w:proofErr w:type="spell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приложению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Основание: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п. 8 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Положения по ведению бухгалтерского учета и 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бухгалтерской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отчетности в РФ, утвержденного </w:t>
      </w:r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t>приказом Минфина России от 29 июля 1998 г. № 34н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По следующим видам деятельности учет активов и обязательств ведется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обособленно:</w:t>
      </w:r>
    </w:p>
    <w:p w:rsidR="00813E6B" w:rsidRPr="00813E6B" w:rsidRDefault="00813E6B" w:rsidP="00813E6B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45" w:line="240" w:lineRule="auto"/>
        <w:ind w:left="10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производство металлоконструкций;</w:t>
      </w:r>
    </w:p>
    <w:p w:rsidR="00813E6B" w:rsidRPr="00813E6B" w:rsidRDefault="00813E6B" w:rsidP="00813E6B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45" w:line="240" w:lineRule="auto"/>
        <w:ind w:left="10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сдача в аренду офисных и производственных помещений.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Обособленные подразделения организации на отдельный баланс не выделяются.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В качестве форм первичных учетных документов используются 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унифицированные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  <w:t xml:space="preserve">формы, утвержденные Госкомстатом России. При проведении хозяйственных операций,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для 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оформления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которых не предусмотрены типовые формы первичных документов,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используются самостоятельно разработанные формы. Перечень форм, утвержденный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для применения в организации, а также образцы нетиповых документов приведены 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4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Основание: ч. 4 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статьи 9 Закона от 6 декабря 2011 г. № 402-ФЗ.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Право подписи первичных учетных документов предоставлено должностным лицам,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перечисленным </w:t>
      </w:r>
      <w:proofErr w:type="spell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 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Основание: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п. 7 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части 2 статьи 9 Закона от 6 декабря 2011 г. № 402-ФЗ.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 Бухгалтерский учет ведется с использованием регистров бухгалтерского учета,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перечень и 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которых установлены 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приложении 4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Основание: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ст. 10 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Закона от 6 декабря 2011 г. № 402-ФЗ.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8.Отчетным периодом для составления 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внутренней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промежуточной бухгалтерской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отчетности является календарный месяц. В состав 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внутренней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промежуточной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бухгалтерской отчетности входит бухгалтерский баланс и отчет о 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финансовых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результатах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Основание: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ч. 3 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статьи 14,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ч. 5 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статьи 13,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ч. 4 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статьи 15 Закона от 6 декабря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2011 г. № 402-ФЗ,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п. 49 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ПБУ 4/99.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 Критерий для определения уровня существенности устанавливается в размере 5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процентов от величины объекта учета или статьи бухгалтерской отчетности.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Основание: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п. 3 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ПБУ 22/2010,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п. 11 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ПБУ 4/99.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Инвентаризация имущества и обязатель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ств пр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оводится раз в год перед составлением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годового баланса, а также в иных случаях, предусмотренных законодательством,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  <w:t xml:space="preserve">федеральными и отраслевыми стандартами, регулирующими ведение 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бухгалтерского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учета.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Основание: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ч. 3 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статьи 11 Закона от 6 декабря 2011 г. № 402-ФЗ.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 . Переоценка основных средств в 2013 году не производится.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Основание: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п. 15 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ПБУ 6/01.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12. Объект принимается к учету в качестве основного средства, если он предназначен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для использования в уставной деятельности организации, для управленческих нужд.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 этом должны одновременно соблюдаться условия:</w:t>
      </w:r>
    </w:p>
    <w:p w:rsidR="00813E6B" w:rsidRPr="00813E6B" w:rsidRDefault="00813E6B" w:rsidP="00813E6B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45" w:line="240" w:lineRule="auto"/>
        <w:ind w:left="10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объект предназначен для использования в течение длительного времени, то есть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45" w:line="240" w:lineRule="auto"/>
        <w:ind w:left="10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свыше 12 месяцев;</w:t>
      </w:r>
    </w:p>
    <w:p w:rsidR="00813E6B" w:rsidRPr="00813E6B" w:rsidRDefault="00813E6B" w:rsidP="00813E6B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45" w:line="240" w:lineRule="auto"/>
        <w:ind w:left="10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не предполагает последующую перепродажу данного объекта;</w:t>
      </w:r>
    </w:p>
    <w:p w:rsidR="00813E6B" w:rsidRPr="00813E6B" w:rsidRDefault="00813E6B" w:rsidP="00813E6B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45" w:line="240" w:lineRule="auto"/>
        <w:ind w:left="10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стоимость объекта превышает 40 000 руб.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Основание: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п. 3-5 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ПБУ 6/01.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13. Сроки полезного использования основных средств определяются по Классификации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основных средств, утвержденной </w:t>
      </w:r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t xml:space="preserve">постановлением Правительства РФ от 1 января 2002 г.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br/>
        <w:t>№ 1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Основание: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п. 20 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ПБУ 6/01,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2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пункта 1 постановления Правительства РФ от 1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января 2002 г. № 1.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14. По основным средствам, используемым для работы в условиях повышенной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сменности, срок полезного использования, определенный в соответствии 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Классификацией основных средств, сокращается в два раза.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Основание: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п. 20 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ПБУ 6/01.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Амортизация по всем объектам основных средств начисляется линейным способом.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  <w:t xml:space="preserve">Основание: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п. 18 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ПБУ 6/01.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16. Предметы со сроком полезного использования более 12 месяцев и 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первоначальной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стоимостью не более 40 000 руб. списываются по мере их передачи в эксплуатацию.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Основание: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п. 5 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ПБУ 6/01.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17. Затраты на текущий и капитальный ремонт имущества включаются в расходы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организации отчетного периода.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Основание: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п. 27 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ПБУ 6/01.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18. Единицей учета материально-производственных запасов является 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номенклатурный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номер материального запаса.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Основание: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п. 3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ПБУ 5/01.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19. Приобретаемые материальные запасы отражаются в учете по учетным ценам 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использования счета 16 «Отклонения в стоимости материальных ценностей».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Транспортно-заготовительные расходы учитываются на отдельном субсчете к счету 10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«Материалы».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Основание: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,5 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ПБУ 5/01, пункты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80,83 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Методических указаний, утвержденных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t>приказом Минфина России от 28 декабря 2001 г. № 119н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План счетов бухгалтерского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учета и Инструкция по его применению (утверждено </w:t>
      </w:r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t xml:space="preserve">приказом Минфина России от 31 </w:t>
      </w:r>
      <w:proofErr w:type="gramEnd"/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br/>
        <w:t>октября 2000 г. № 94н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20. В качестве учетных цен на материалы применяются договорные цены.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Основание: </w:t>
      </w:r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t>пункт 80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Методических указаний по бухгалтерскому учету материально-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производственных запасов, утвержденных </w:t>
      </w:r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t xml:space="preserve">приказом Минфина России от 28 декабря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br/>
        <w:t>2001 г. № 119н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21. При отпуске материально-производственных запасов в производство и ином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выбытии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все группы материалов оцениваются по средней себестоимости.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Основание: п. 16 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ПБУ 5/01.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22. Списание ТЗР или отклонений на увеличение стоимости израсходованных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материалов производится пропорционально учетной стоимости материалов, исходя 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отношения суммы остатка ТЗР или величины отклонения на начало месяца и 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текущих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ТЗР или отклонений за месяц к сумме остатка материалов на начало месяца и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поступивших материалов в течение месяца по учетной стоимости.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Основание: п. 87 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Методических указаний по бухгалтерскому учету материально-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производственных запасов, утвержденных </w:t>
      </w:r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t xml:space="preserve">приказом Минфина России от 28 декабря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br/>
        <w:t>2001 г. № 119н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23. Полуфабрикаты собственного производства учитываются в составе незавершенного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производства на счете 20 «Основное производство».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Основание: План счетов бухгалтерского учета и Инструкция по его применению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(утверждено </w:t>
      </w:r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t>приказом Минфина России от 31 октября 2000 г. № 94н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24. </w:t>
      </w:r>
      <w:proofErr w:type="spell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Спецоснастка</w:t>
      </w:r>
      <w:proofErr w:type="spell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спецодежда учитываются в составе 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материально-производственных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запасов (в т. ч. </w:t>
      </w:r>
      <w:proofErr w:type="spell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спецоснастка</w:t>
      </w:r>
      <w:proofErr w:type="spell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срок 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эксплуатации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которой превышает 12 месяцев).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Основание: пункты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11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Методических указаний по бухгалтерскому учету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специального инструмента, специальных приспособлений, специального оборудования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 специальной одежды, утвержденных </w:t>
      </w:r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t xml:space="preserve">приказом Минфина России от 26 декабря 2002 г.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br/>
        <w:t>№ 135н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25. Стоимость спецодежды, срок эксплуатации которой не превышает 12 месяцев,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единовременно списывается в расходы в момент ее передачи (отпуска) сотрудникам.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Основание: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п. 21 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Методических указаний по бухгалтерскому учету 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специального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  <w:t xml:space="preserve">инструмента, специальных приспособлений, специального оборудования и 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специальной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одежды, утвержденных </w:t>
      </w:r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t>приказом Минфина России от 26 декабря 2002 г. № 135н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26. Расходы, отраженные на счете 26 «Общехозяйственные расходы» в течение месяца,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полностью списываются по его окончании в дебет счета 90 «Продажи» 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распределения по видам деятельности.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Основание: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п. 9 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ПБУ 10/99.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27. Учет общепроизводственных расходов ведется с применением счета 25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«Общепроизводственные расходы».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Основание: План счетов бухгалтерского учета и Инструкция по его применению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(утверждено </w:t>
      </w:r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t>приказом Минфина России от 31 октября 2000 г. № 94н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28. Расходы, учтенные на счете 25, распределяются на затраты основного производства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 видам продукции пропорционально прямым затратам.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Основание: План счетов бухгалтерского учета и Инструкция по его применению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(утверждено </w:t>
      </w:r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t>приказом Минфина России от 31 октября 2000 г. № 94н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29. Расходами, которые формируют фактическую себестоимость изготовления 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готовой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продукции, признаются:</w:t>
      </w:r>
    </w:p>
    <w:p w:rsidR="00813E6B" w:rsidRPr="00813E6B" w:rsidRDefault="00813E6B" w:rsidP="00813E6B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45" w:line="240" w:lineRule="auto"/>
        <w:ind w:left="10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 материальные расходы, кроме 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общехозяйственных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813E6B" w:rsidRPr="00813E6B" w:rsidRDefault="00813E6B" w:rsidP="00813E6B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45" w:line="240" w:lineRule="auto"/>
        <w:ind w:left="10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расходы на оплату труда персонала подразделений основного производства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45" w:line="240" w:lineRule="auto"/>
        <w:ind w:left="10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(кроме административно-управленческого персонала);</w:t>
      </w:r>
    </w:p>
    <w:p w:rsidR="00813E6B" w:rsidRPr="00813E6B" w:rsidRDefault="00813E6B" w:rsidP="00813E6B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45" w:line="240" w:lineRule="auto"/>
        <w:ind w:left="10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начисленные суммы взносов на обязательное пенсионное (социальное, </w:t>
      </w:r>
      <w:proofErr w:type="gramEnd"/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45" w:line="240" w:lineRule="auto"/>
        <w:ind w:left="10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медицинское) страхование;</w:t>
      </w:r>
    </w:p>
    <w:p w:rsidR="00813E6B" w:rsidRPr="00813E6B" w:rsidRDefault="00813E6B" w:rsidP="00813E6B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45" w:line="240" w:lineRule="auto"/>
        <w:ind w:left="10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суммы начисленной амортизации по основным средствам, используемым 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45" w:line="240" w:lineRule="auto"/>
        <w:ind w:left="10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процессе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производства продукции.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Основание: </w:t>
      </w:r>
      <w:hyperlink r:id="rId6" w:anchor="/document/99/901716287/XA00M8S2N8/" w:tooltip="59. Готовая продукция отражается в бухгалтерском балансе по фактической или нормативной (плановой) производственной себестоимости, включающей затраты, связанные с использованием в процессе производства основных средств, сырья..." w:history="1">
        <w:r>
          <w:rPr>
            <w:rFonts w:ascii="Arial" w:eastAsia="Times New Roman" w:hAnsi="Arial" w:cs="Arial"/>
            <w:color w:val="1252A1"/>
            <w:sz w:val="20"/>
            <w:szCs w:val="20"/>
            <w:bdr w:val="none" w:sz="0" w:space="0" w:color="auto" w:frame="1"/>
            <w:lang w:eastAsia="ru-RU"/>
          </w:rPr>
          <w:t>п.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59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Положения по ведению бухгалтерского учета и 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бухгалтерской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отчетности в Российской Федерации, утвержденного </w:t>
      </w:r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t xml:space="preserve">приказом Минфина России от 29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br/>
        <w:t>июля 1998 г. № 34н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30. По всем видам продукции незавершенное производство оценивается 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прямым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статьям затрат.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Основание: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п. 64 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Положения по ведению бухгалтерского учета и 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бухгалтерской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отчетности в Российской Федерации, утвержденного </w:t>
      </w:r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t xml:space="preserve">приказом Минфина России от 29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br/>
        <w:t>июля 1998 г. № 34н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31. Готовая продукция учитывается по фактической себестоимости на 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синтетическом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счете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43.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 качестве учетных цен на готовую продукцию применяется 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нормативная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производственная себестоимость.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Основание: </w:t>
      </w:r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t>пункты 203–206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Методических указаний по бухгалтерскому учету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материально-производственных запасов, утвержденных </w:t>
      </w:r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t xml:space="preserve">приказом Минфина России </w:t>
      </w:r>
      <w:proofErr w:type="gramStart"/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t>от</w:t>
      </w:r>
      <w:proofErr w:type="gramEnd"/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br/>
        <w:t>28 декабря 2001 г. № 119н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План счетов бухгалтерского учета и Инструкция 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его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применению (утверждено </w:t>
      </w:r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t>приказом Минфина России от 31 октября 2000 г. № 94н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32. Отклонения фактической себестоимости готовой продукции от учетной стоимости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учитываются на отдельном субсчете к счету 43.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Основание: План счетов бухгалтерского учета и Инструкция по его применению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(утверждено </w:t>
      </w:r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t>приказом Минфина России от 31 октября 2000 г. № 94н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п. 206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Методических указаний по бухгалтерскому учету материально-производственных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запасов, утвержденных </w:t>
      </w:r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t>приказом Минфина России от 28 декабря 2001 г. № 119н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33.  При  передаче на продажу или иные цели для оценки всех групп готовой продукции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используется метод списания по средней себестоимости.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Основание: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п. 16 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ПБУ 5/01.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34. Отчисления в резерв по сомнительным долгам производятся ежеквартально.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Основание: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п. 70 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Положения по ведению бухгалтерского учета и 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бухгалтерской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отчетности в РФ, утвержденного </w:t>
      </w:r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t>приказом Минфина России от 29 июля 1998 г. № 34н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пункты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6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7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ПБУ 1/2008.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35. Для расчета резерва на оплату отпусков используется следующий порядок:</w:t>
      </w:r>
    </w:p>
    <w:p w:rsidR="00813E6B" w:rsidRPr="00813E6B" w:rsidRDefault="00813E6B" w:rsidP="00813E6B">
      <w:pPr>
        <w:numPr>
          <w:ilvl w:val="0"/>
          <w:numId w:val="4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45" w:line="240" w:lineRule="auto"/>
        <w:ind w:left="10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оценочное обязательство в виде резерва на оплату отпусков определяется 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45" w:line="240" w:lineRule="auto"/>
        <w:ind w:left="10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последнее число каждого квартала;</w:t>
      </w:r>
    </w:p>
    <w:p w:rsidR="00813E6B" w:rsidRPr="00813E6B" w:rsidRDefault="00813E6B" w:rsidP="00813E6B">
      <w:pPr>
        <w:numPr>
          <w:ilvl w:val="0"/>
          <w:numId w:val="4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45" w:line="240" w:lineRule="auto"/>
        <w:ind w:left="10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сумма резерва рассчитывается как произведение количества не 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использованных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45" w:line="240" w:lineRule="auto"/>
        <w:ind w:left="10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всеми сотрудниками организации дней отпусков на конец квартала (по данным </w:t>
      </w:r>
      <w:proofErr w:type="gramEnd"/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45" w:line="240" w:lineRule="auto"/>
        <w:ind w:left="10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кадрового учета) на средний дневной заработок по организации 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последние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45" w:line="240" w:lineRule="auto"/>
        <w:ind w:left="10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шесть месяцев с учетом начисленных взносов на обязательное страхование.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Основание: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п. 5 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ПБУ 8/2010,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п. 7 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ПБУ 1/2008.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36. 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Курсовые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разницы по операциям с иностранной валютой учитываются на счете 91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«Прочие доходы и расходы» по мере совершения операций и по окончании каждого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месяца.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Основание: п. 7 ПБУ 9/99, п.7 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ПБУ 3/2006, План счетов бухгалтерского учета и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Инструкция по его применению (утверждено </w:t>
      </w:r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t xml:space="preserve">приказом Минфина России от 31 октября </w:t>
      </w:r>
      <w:proofErr w:type="gramEnd"/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br/>
      </w:r>
      <w:proofErr w:type="gramStart"/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t>2000 г. № 94н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  <w:proofErr w:type="gramEnd"/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37. Выручка от реализации отражается в учете:</w:t>
      </w:r>
    </w:p>
    <w:p w:rsidR="00813E6B" w:rsidRPr="00813E6B" w:rsidRDefault="00813E6B" w:rsidP="00813E6B">
      <w:pPr>
        <w:numPr>
          <w:ilvl w:val="0"/>
          <w:numId w:val="5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45" w:line="240" w:lineRule="auto"/>
        <w:ind w:left="10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отношении доходов от продажи готовой продукции – по факту перехода права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45" w:line="240" w:lineRule="auto"/>
        <w:ind w:left="10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собственности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проданную продукцию исходя из условий договора;</w:t>
      </w:r>
    </w:p>
    <w:p w:rsidR="00813E6B" w:rsidRPr="00813E6B" w:rsidRDefault="00813E6B" w:rsidP="00813E6B">
      <w:pPr>
        <w:numPr>
          <w:ilvl w:val="0"/>
          <w:numId w:val="5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45" w:line="240" w:lineRule="auto"/>
        <w:ind w:left="10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отношении доходов от сдачи в аренду нежилых помещений – ежемесячно.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Основание: п. 12 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ПБУ 9/99.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38. Разницы, 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обусловленные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различиями в ведении бухгалтерского и налогового учета,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отражаются на счетах бухгалтерского учета по мере их появления, обособленно 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каждому отклонению на основании первичных учетных документов.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Основание: п. 3 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ПБУ 18/02.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39. Текущий налог на прибыль определяется на основе данных, сформированных 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бухгалтерском 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учете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соответствии с пунктами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 и 21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ПБУ 18/02.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Основание: </w:t>
      </w:r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t>пункт 22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ПБУ 18/02.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40. Перечень должностных лиц, имеющих право на получение денежных средств 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отчет, приведен в </w:t>
      </w:r>
      <w:hyperlink r:id="rId7" w:anchor="/document/118/19688//" w:history="1">
        <w:r w:rsidRPr="00813E6B">
          <w:rPr>
            <w:rFonts w:ascii="Arial" w:eastAsia="Times New Roman" w:hAnsi="Arial" w:cs="Arial"/>
            <w:color w:val="1252A1"/>
            <w:sz w:val="20"/>
            <w:szCs w:val="20"/>
            <w:bdr w:val="none" w:sz="0" w:space="0" w:color="auto" w:frame="1"/>
            <w:lang w:eastAsia="ru-RU"/>
          </w:rPr>
          <w:t>приложении 5</w:t>
        </w:r>
      </w:hyperlink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Срок представления авансовых отчетов по суммам,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выданным под отчет (за исключением сумм, выданных в связи с командировкой), – </w:t>
      </w:r>
      <w:proofErr w:type="gramEnd"/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30 календарных дней. По возвращении из командировки сотрудник обязан представить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авансовый отчет об израсходованных суммах в течение трех рабочих дней.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Основание: </w:t>
      </w:r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t>пункт 26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постановления Правительства РФ от 13 октября 2008 г. № 749.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41. График документооборота утверждается приказом руководителя. Соблюдение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графика контролирует главный бухгалтер.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Основание: </w:t>
      </w:r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t>пункт 8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Положения по ведению бухгалтерского учета и 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бухгалтерской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отчетности в РФ, утвержденного </w:t>
      </w:r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t>приказом Минфина России от 29 июля 1998 г. № 34н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42. Для составления промежуточной и годовой бухгалтерской отчетности применяются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формы бухгалтерского баланса и отчета о прибылях и убытках согласно </w:t>
      </w:r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t>приложению 1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приказа Минфина России от 2 июля 2010 г. № 66н.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Основание: пункты </w:t>
      </w:r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t>1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t>2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приказа Минфина России от 2 июля 2010 г. № 66н.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43. 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Промежуточная и годовая бухгалтерская отчетность представляется (в сроки и </w:t>
      </w:r>
      <w:proofErr w:type="gramEnd"/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составе, </w:t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законодательством и федеральными стандартами, 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регулирующими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ведение бухгалтерского учета):</w:t>
      </w:r>
    </w:p>
    <w:p w:rsidR="00813E6B" w:rsidRPr="00813E6B" w:rsidRDefault="00813E6B" w:rsidP="00813E6B">
      <w:pPr>
        <w:numPr>
          <w:ilvl w:val="0"/>
          <w:numId w:val="6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45" w:line="240" w:lineRule="auto"/>
        <w:ind w:left="10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налоговую инспекцию;</w:t>
      </w:r>
    </w:p>
    <w:p w:rsidR="00813E6B" w:rsidRPr="00813E6B" w:rsidRDefault="00813E6B" w:rsidP="00813E6B">
      <w:pPr>
        <w:numPr>
          <w:ilvl w:val="0"/>
          <w:numId w:val="6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45" w:line="240" w:lineRule="auto"/>
        <w:ind w:left="10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районное </w:t>
      </w:r>
      <w:proofErr w:type="spell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статуправление</w:t>
      </w:r>
      <w:proofErr w:type="spell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(бухгалтерский баланс и отчет о финансовых </w:t>
      </w:r>
      <w:proofErr w:type="gramEnd"/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45" w:line="240" w:lineRule="auto"/>
        <w:ind w:left="10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результатах</w:t>
      </w:r>
      <w:proofErr w:type="gramEnd"/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приложения к ним);</w:t>
      </w:r>
    </w:p>
    <w:p w:rsidR="00813E6B" w:rsidRPr="00813E6B" w:rsidRDefault="00813E6B" w:rsidP="00813E6B">
      <w:pPr>
        <w:numPr>
          <w:ilvl w:val="0"/>
          <w:numId w:val="6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45" w:line="240" w:lineRule="auto"/>
        <w:ind w:left="10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учредителям (по списку).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Основание: </w:t>
      </w:r>
      <w:r w:rsidRPr="00813E6B">
        <w:rPr>
          <w:rFonts w:ascii="Arial" w:eastAsia="Times New Roman" w:hAnsi="Arial" w:cs="Arial"/>
          <w:color w:val="1252A1"/>
          <w:sz w:val="20"/>
          <w:szCs w:val="20"/>
          <w:bdr w:val="none" w:sz="0" w:space="0" w:color="auto" w:frame="1"/>
          <w:lang w:eastAsia="ru-RU"/>
        </w:rPr>
        <w:t>статья 18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Закона от 6 декабря 2011 г. № 402-ФЗ.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E6B" w:rsidRPr="00813E6B" w:rsidRDefault="00813E6B" w:rsidP="00813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Главный бухгалтер                                           </w:t>
      </w:r>
      <w:r w:rsidRPr="00813E6B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                         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 </w:t>
      </w:r>
      <w:r w:rsidRPr="00813E6B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CC"/>
          <w:lang w:eastAsia="ru-RU"/>
        </w:rPr>
        <w:t>А.С. Глебова</w:t>
      </w:r>
    </w:p>
    <w:p w:rsidR="00813E6B" w:rsidRPr="00813E6B" w:rsidRDefault="00813E6B" w:rsidP="00813E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13E6B" w:rsidRPr="00813E6B" w:rsidRDefault="00813E6B" w:rsidP="00813E6B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Материал из БСС "Система Главбух"</w:t>
      </w:r>
      <w:r w:rsidRPr="00813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8547EA" w:rsidRDefault="008547EA"/>
    <w:sectPr w:rsidR="0085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218E"/>
    <w:multiLevelType w:val="multilevel"/>
    <w:tmpl w:val="0F62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07807"/>
    <w:multiLevelType w:val="multilevel"/>
    <w:tmpl w:val="0042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83FB1"/>
    <w:multiLevelType w:val="multilevel"/>
    <w:tmpl w:val="53EC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5616E6"/>
    <w:multiLevelType w:val="multilevel"/>
    <w:tmpl w:val="6C70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484CF9"/>
    <w:multiLevelType w:val="multilevel"/>
    <w:tmpl w:val="58B2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580E07"/>
    <w:multiLevelType w:val="multilevel"/>
    <w:tmpl w:val="C3DA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8D"/>
    <w:rsid w:val="00813E6B"/>
    <w:rsid w:val="008547EA"/>
    <w:rsid w:val="00D1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E6B"/>
    <w:rPr>
      <w:strike w:val="0"/>
      <w:dstrike w:val="0"/>
      <w:color w:val="1252A1"/>
      <w:u w:val="none"/>
      <w:effect w:val="none"/>
      <w:bdr w:val="none" w:sz="0" w:space="0" w:color="auto" w:frame="1"/>
    </w:rPr>
  </w:style>
  <w:style w:type="paragraph" w:styleId="HTML">
    <w:name w:val="HTML Preformatted"/>
    <w:basedOn w:val="a"/>
    <w:link w:val="HTML0"/>
    <w:uiPriority w:val="99"/>
    <w:semiHidden/>
    <w:unhideWhenUsed/>
    <w:rsid w:val="00813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3E6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813E6B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1">
    <w:name w:val="fill1"/>
    <w:basedOn w:val="a0"/>
    <w:rsid w:val="00813E6B"/>
    <w:rPr>
      <w:b w:val="0"/>
      <w:bCs w:val="0"/>
      <w:i/>
      <w:iCs/>
      <w:shd w:val="clear" w:color="auto" w:fill="FFFFCC"/>
    </w:rPr>
  </w:style>
  <w:style w:type="character" w:customStyle="1" w:styleId="sfwc">
    <w:name w:val="sfwc"/>
    <w:basedOn w:val="a0"/>
    <w:rsid w:val="00813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E6B"/>
    <w:rPr>
      <w:strike w:val="0"/>
      <w:dstrike w:val="0"/>
      <w:color w:val="1252A1"/>
      <w:u w:val="none"/>
      <w:effect w:val="none"/>
      <w:bdr w:val="none" w:sz="0" w:space="0" w:color="auto" w:frame="1"/>
    </w:rPr>
  </w:style>
  <w:style w:type="paragraph" w:styleId="HTML">
    <w:name w:val="HTML Preformatted"/>
    <w:basedOn w:val="a"/>
    <w:link w:val="HTML0"/>
    <w:uiPriority w:val="99"/>
    <w:semiHidden/>
    <w:unhideWhenUsed/>
    <w:rsid w:val="00813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3E6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813E6B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1">
    <w:name w:val="fill1"/>
    <w:basedOn w:val="a0"/>
    <w:rsid w:val="00813E6B"/>
    <w:rPr>
      <w:b w:val="0"/>
      <w:bCs w:val="0"/>
      <w:i/>
      <w:iCs/>
      <w:shd w:val="clear" w:color="auto" w:fill="FFFFCC"/>
    </w:rPr>
  </w:style>
  <w:style w:type="character" w:customStyle="1" w:styleId="sfwc">
    <w:name w:val="sfwc"/>
    <w:basedOn w:val="a0"/>
    <w:rsid w:val="00813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8340">
              <w:marLeft w:val="-60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1g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g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2191</Words>
  <Characters>12491</Characters>
  <Application>Microsoft Office Word</Application>
  <DocSecurity>0</DocSecurity>
  <Lines>104</Lines>
  <Paragraphs>29</Paragraphs>
  <ScaleCrop>false</ScaleCrop>
  <Company/>
  <LinksUpToDate>false</LinksUpToDate>
  <CharactersWithSpaces>14653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2014-08-31T08:41:00Z</dcterms:created>
  <dcterms:modified xsi:type="dcterms:W3CDTF">2014-08-31T08:51:00Z</dcterms:modified>
</cp:coreProperties>
</file>