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56" w:rsidRPr="00CB4C56" w:rsidRDefault="00CB4C56" w:rsidP="00CB4C56">
      <w:pPr>
        <w:shd w:val="clear" w:color="auto" w:fill="FFFFFF"/>
        <w:spacing w:after="150" w:line="336" w:lineRule="auto"/>
        <w:jc w:val="center"/>
        <w:rPr>
          <w:rFonts w:ascii="Tahoma" w:eastAsia="Times New Roman" w:hAnsi="Tahoma" w:cs="Tahoma"/>
          <w:color w:val="444444"/>
          <w:sz w:val="17"/>
          <w:szCs w:val="17"/>
          <w:lang w:eastAsia="ru-RU"/>
        </w:rPr>
      </w:pPr>
      <w:r w:rsidRPr="00CB4C56">
        <w:rPr>
          <w:rFonts w:ascii="Tahoma" w:eastAsia="Times New Roman" w:hAnsi="Tahoma" w:cs="Tahoma"/>
          <w:b/>
          <w:bCs/>
          <w:color w:val="444444"/>
          <w:sz w:val="17"/>
          <w:szCs w:val="17"/>
          <w:lang w:eastAsia="ru-RU"/>
        </w:rPr>
        <w:t>Типовая программа</w:t>
      </w:r>
    </w:p>
    <w:p w:rsidR="00CB4C56" w:rsidRPr="00CB4C56" w:rsidRDefault="00CB4C56" w:rsidP="00CB4C56">
      <w:pPr>
        <w:shd w:val="clear" w:color="auto" w:fill="FFFFFF"/>
        <w:spacing w:after="150" w:line="336" w:lineRule="auto"/>
        <w:jc w:val="center"/>
        <w:rPr>
          <w:rFonts w:ascii="Tahoma" w:eastAsia="Times New Roman" w:hAnsi="Tahoma" w:cs="Tahoma"/>
          <w:color w:val="444444"/>
          <w:sz w:val="17"/>
          <w:szCs w:val="17"/>
          <w:lang w:eastAsia="ru-RU"/>
        </w:rPr>
      </w:pPr>
      <w:r w:rsidRPr="00CB4C56">
        <w:rPr>
          <w:rFonts w:ascii="Tahoma" w:eastAsia="Times New Roman" w:hAnsi="Tahoma" w:cs="Tahoma"/>
          <w:b/>
          <w:bCs/>
          <w:color w:val="444444"/>
          <w:sz w:val="17"/>
          <w:szCs w:val="17"/>
          <w:lang w:eastAsia="ru-RU"/>
        </w:rPr>
        <w:t xml:space="preserve">вводного инструктажа по экологической безопасности </w:t>
      </w:r>
    </w:p>
    <w:p w:rsidR="00CB4C56" w:rsidRPr="00CB4C56" w:rsidRDefault="00CB4C56" w:rsidP="00CB4C56">
      <w:pPr>
        <w:shd w:val="clear" w:color="auto" w:fill="FFFFFF"/>
        <w:spacing w:after="150" w:line="336" w:lineRule="auto"/>
        <w:rPr>
          <w:rFonts w:ascii="Tahoma" w:eastAsia="Times New Roman" w:hAnsi="Tahoma" w:cs="Tahoma"/>
          <w:color w:val="444444"/>
          <w:sz w:val="17"/>
          <w:szCs w:val="17"/>
          <w:lang w:eastAsia="ru-RU"/>
        </w:rPr>
      </w:pPr>
      <w:r w:rsidRPr="00CB4C56">
        <w:rPr>
          <w:rFonts w:ascii="Tahoma" w:eastAsia="Times New Roman" w:hAnsi="Tahoma" w:cs="Tahoma"/>
          <w:color w:val="444444"/>
          <w:sz w:val="17"/>
          <w:szCs w:val="17"/>
          <w:lang w:eastAsia="ru-RU"/>
        </w:rPr>
        <w:t> </w:t>
      </w:r>
    </w:p>
    <w:p w:rsidR="00CB4C56" w:rsidRPr="00CB4C56" w:rsidRDefault="00CB4C56" w:rsidP="00CB4C56">
      <w:pPr>
        <w:numPr>
          <w:ilvl w:val="0"/>
          <w:numId w:val="1"/>
        </w:numPr>
        <w:shd w:val="clear" w:color="auto" w:fill="FFFFFF"/>
        <w:spacing w:after="75" w:line="240" w:lineRule="auto"/>
        <w:ind w:right="75"/>
        <w:rPr>
          <w:rFonts w:ascii="Tahoma" w:eastAsia="Times New Roman" w:hAnsi="Tahoma" w:cs="Tahoma"/>
          <w:color w:val="444444"/>
          <w:sz w:val="17"/>
          <w:szCs w:val="17"/>
          <w:lang w:eastAsia="ru-RU"/>
        </w:rPr>
      </w:pPr>
      <w:r w:rsidRPr="00CB4C56">
        <w:rPr>
          <w:rFonts w:ascii="Tahoma" w:eastAsia="Times New Roman" w:hAnsi="Tahoma" w:cs="Tahoma"/>
          <w:color w:val="444444"/>
          <w:sz w:val="17"/>
          <w:szCs w:val="17"/>
          <w:lang w:eastAsia="ru-RU"/>
        </w:rPr>
        <w:t>Общие положения: цели, задачи, обоснование проведения инструктажа.</w:t>
      </w:r>
    </w:p>
    <w:p w:rsidR="00CB4C56" w:rsidRPr="00CB4C56" w:rsidRDefault="00CB4C56" w:rsidP="00CB4C56">
      <w:pPr>
        <w:numPr>
          <w:ilvl w:val="0"/>
          <w:numId w:val="1"/>
        </w:numPr>
        <w:shd w:val="clear" w:color="auto" w:fill="FFFFFF"/>
        <w:spacing w:after="75" w:line="240" w:lineRule="auto"/>
        <w:ind w:right="75"/>
        <w:rPr>
          <w:rFonts w:ascii="Tahoma" w:eastAsia="Times New Roman" w:hAnsi="Tahoma" w:cs="Tahoma"/>
          <w:color w:val="444444"/>
          <w:sz w:val="17"/>
          <w:szCs w:val="17"/>
          <w:lang w:eastAsia="ru-RU"/>
        </w:rPr>
      </w:pPr>
      <w:r w:rsidRPr="00CB4C56">
        <w:rPr>
          <w:rFonts w:ascii="Tahoma" w:eastAsia="Times New Roman" w:hAnsi="Tahoma" w:cs="Tahoma"/>
          <w:color w:val="444444"/>
          <w:sz w:val="17"/>
          <w:szCs w:val="17"/>
          <w:lang w:eastAsia="ru-RU"/>
        </w:rPr>
        <w:t>Основные направления негативного воздействия производства на окружающую среду: отходы, выбросы, сбросы, шум, электромагнитные излучения и др. Последствия влияния производственной деятельности на окружающую среду.</w:t>
      </w:r>
    </w:p>
    <w:p w:rsidR="00CB4C56" w:rsidRPr="00CB4C56" w:rsidRDefault="00CB4C56" w:rsidP="00CB4C56">
      <w:pPr>
        <w:numPr>
          <w:ilvl w:val="0"/>
          <w:numId w:val="1"/>
        </w:numPr>
        <w:shd w:val="clear" w:color="auto" w:fill="FFFFFF"/>
        <w:spacing w:after="75" w:line="240" w:lineRule="auto"/>
        <w:ind w:right="75"/>
        <w:rPr>
          <w:rFonts w:ascii="Tahoma" w:eastAsia="Times New Roman" w:hAnsi="Tahoma" w:cs="Tahoma"/>
          <w:color w:val="444444"/>
          <w:sz w:val="17"/>
          <w:szCs w:val="17"/>
          <w:lang w:eastAsia="ru-RU"/>
        </w:rPr>
      </w:pPr>
      <w:r w:rsidRPr="00CB4C56">
        <w:rPr>
          <w:rFonts w:ascii="Tahoma" w:eastAsia="Times New Roman" w:hAnsi="Tahoma" w:cs="Tahoma"/>
          <w:color w:val="444444"/>
          <w:sz w:val="17"/>
          <w:szCs w:val="17"/>
          <w:lang w:eastAsia="ru-RU"/>
        </w:rPr>
        <w:t>Принципы экологической безопасности при осуществлении производственной деятельности на предприятии. Экологические требования, правила, нормы осуществления работ.</w:t>
      </w:r>
    </w:p>
    <w:p w:rsidR="00CB4C56" w:rsidRPr="00CB4C56" w:rsidRDefault="00CB4C56" w:rsidP="00CB4C56">
      <w:pPr>
        <w:numPr>
          <w:ilvl w:val="0"/>
          <w:numId w:val="1"/>
        </w:numPr>
        <w:shd w:val="clear" w:color="auto" w:fill="FFFFFF"/>
        <w:spacing w:after="75" w:line="240" w:lineRule="auto"/>
        <w:ind w:right="75"/>
        <w:rPr>
          <w:rFonts w:ascii="Tahoma" w:eastAsia="Times New Roman" w:hAnsi="Tahoma" w:cs="Tahoma"/>
          <w:color w:val="444444"/>
          <w:sz w:val="17"/>
          <w:szCs w:val="17"/>
          <w:lang w:eastAsia="ru-RU"/>
        </w:rPr>
      </w:pPr>
      <w:r w:rsidRPr="00CB4C56">
        <w:rPr>
          <w:rFonts w:ascii="Tahoma" w:eastAsia="Times New Roman" w:hAnsi="Tahoma" w:cs="Tahoma"/>
          <w:color w:val="444444"/>
          <w:sz w:val="17"/>
          <w:szCs w:val="17"/>
          <w:lang w:eastAsia="ru-RU"/>
        </w:rPr>
        <w:t>Перечень необходимых документов по вопросам охраны окружающей среды на предприятии: положения, инструкции, журнал учета отходов, справки, акты, договора и пр.</w:t>
      </w:r>
    </w:p>
    <w:p w:rsidR="00CB4C56" w:rsidRPr="00CB4C56" w:rsidRDefault="00CB4C56" w:rsidP="00CB4C56">
      <w:pPr>
        <w:numPr>
          <w:ilvl w:val="0"/>
          <w:numId w:val="1"/>
        </w:numPr>
        <w:shd w:val="clear" w:color="auto" w:fill="FFFFFF"/>
        <w:spacing w:after="75" w:line="240" w:lineRule="auto"/>
        <w:ind w:right="75"/>
        <w:rPr>
          <w:rFonts w:ascii="Tahoma" w:eastAsia="Times New Roman" w:hAnsi="Tahoma" w:cs="Tahoma"/>
          <w:color w:val="444444"/>
          <w:sz w:val="17"/>
          <w:szCs w:val="17"/>
          <w:lang w:eastAsia="ru-RU"/>
        </w:rPr>
      </w:pPr>
      <w:proofErr w:type="spellStart"/>
      <w:r w:rsidRPr="00CB4C56">
        <w:rPr>
          <w:rFonts w:ascii="Tahoma" w:eastAsia="Times New Roman" w:hAnsi="Tahoma" w:cs="Tahoma"/>
          <w:color w:val="444444"/>
          <w:sz w:val="17"/>
          <w:szCs w:val="17"/>
          <w:lang w:eastAsia="ru-RU"/>
        </w:rPr>
        <w:t>Воздухоохранная</w:t>
      </w:r>
      <w:proofErr w:type="spellEnd"/>
      <w:r w:rsidRPr="00CB4C56">
        <w:rPr>
          <w:rFonts w:ascii="Tahoma" w:eastAsia="Times New Roman" w:hAnsi="Tahoma" w:cs="Tahoma"/>
          <w:color w:val="444444"/>
          <w:sz w:val="17"/>
          <w:szCs w:val="17"/>
          <w:lang w:eastAsia="ru-RU"/>
        </w:rPr>
        <w:t xml:space="preserve"> деятельность предприятия: источники выбросов,  вентиляционные системы, системы очистки отходящих газов.</w:t>
      </w:r>
    </w:p>
    <w:p w:rsidR="00CB4C56" w:rsidRPr="00CB4C56" w:rsidRDefault="00CB4C56" w:rsidP="00CB4C56">
      <w:pPr>
        <w:numPr>
          <w:ilvl w:val="0"/>
          <w:numId w:val="1"/>
        </w:numPr>
        <w:shd w:val="clear" w:color="auto" w:fill="FFFFFF"/>
        <w:spacing w:after="75" w:line="240" w:lineRule="auto"/>
        <w:ind w:right="75"/>
        <w:rPr>
          <w:rFonts w:ascii="Tahoma" w:eastAsia="Times New Roman" w:hAnsi="Tahoma" w:cs="Tahoma"/>
          <w:color w:val="444444"/>
          <w:sz w:val="17"/>
          <w:szCs w:val="17"/>
          <w:lang w:eastAsia="ru-RU"/>
        </w:rPr>
      </w:pPr>
      <w:r w:rsidRPr="00CB4C56">
        <w:rPr>
          <w:rFonts w:ascii="Tahoma" w:eastAsia="Times New Roman" w:hAnsi="Tahoma" w:cs="Tahoma"/>
          <w:color w:val="444444"/>
          <w:sz w:val="17"/>
          <w:szCs w:val="17"/>
          <w:lang w:eastAsia="ru-RU"/>
        </w:rPr>
        <w:t>Источники сбросов  сточных  вод,  в  том  числе  в   системы канализации и сети водоотведения (в том числе ливневая канализация), системы очистки сточных вод.</w:t>
      </w:r>
    </w:p>
    <w:p w:rsidR="00CB4C56" w:rsidRPr="00CB4C56" w:rsidRDefault="00CB4C56" w:rsidP="00CB4C56">
      <w:pPr>
        <w:numPr>
          <w:ilvl w:val="0"/>
          <w:numId w:val="1"/>
        </w:numPr>
        <w:shd w:val="clear" w:color="auto" w:fill="FFFFFF"/>
        <w:spacing w:after="75" w:line="240" w:lineRule="auto"/>
        <w:ind w:right="75"/>
        <w:rPr>
          <w:rFonts w:ascii="Tahoma" w:eastAsia="Times New Roman" w:hAnsi="Tahoma" w:cs="Tahoma"/>
          <w:color w:val="444444"/>
          <w:sz w:val="17"/>
          <w:szCs w:val="17"/>
          <w:lang w:eastAsia="ru-RU"/>
        </w:rPr>
      </w:pPr>
      <w:r w:rsidRPr="00CB4C56">
        <w:rPr>
          <w:rFonts w:ascii="Tahoma" w:eastAsia="Times New Roman" w:hAnsi="Tahoma" w:cs="Tahoma"/>
          <w:color w:val="444444"/>
          <w:sz w:val="17"/>
          <w:szCs w:val="17"/>
          <w:lang w:eastAsia="ru-RU"/>
        </w:rPr>
        <w:t>Безопасное обращение с отходами на предприятии. Источники  образования отходов: технологические  процессы  и  отдельные   технологические стадии. Учет образования отходов. Инструкции по обращению с отходами производства и потребления. Сбор отходов, схема мест временного хранения отходов. Обезвреживание, транспортировка отходов. Используемое природоохранное оборудование  и инвентарь.</w:t>
      </w:r>
    </w:p>
    <w:p w:rsidR="00CB4C56" w:rsidRPr="00CB4C56" w:rsidRDefault="00CB4C56" w:rsidP="00CB4C56">
      <w:pPr>
        <w:numPr>
          <w:ilvl w:val="0"/>
          <w:numId w:val="1"/>
        </w:numPr>
        <w:shd w:val="clear" w:color="auto" w:fill="FFFFFF"/>
        <w:spacing w:after="75" w:line="240" w:lineRule="auto"/>
        <w:ind w:right="75"/>
        <w:rPr>
          <w:rFonts w:ascii="Tahoma" w:eastAsia="Times New Roman" w:hAnsi="Tahoma" w:cs="Tahoma"/>
          <w:color w:val="444444"/>
          <w:sz w:val="17"/>
          <w:szCs w:val="17"/>
          <w:lang w:eastAsia="ru-RU"/>
        </w:rPr>
      </w:pPr>
      <w:r w:rsidRPr="00CB4C56">
        <w:rPr>
          <w:rFonts w:ascii="Tahoma" w:eastAsia="Times New Roman" w:hAnsi="Tahoma" w:cs="Tahoma"/>
          <w:color w:val="444444"/>
          <w:sz w:val="17"/>
          <w:szCs w:val="17"/>
          <w:lang w:eastAsia="ru-RU"/>
        </w:rPr>
        <w:t>Взаимодействие производственных и вспомогательных участков по вопросам охраны окружающей среды.</w:t>
      </w:r>
    </w:p>
    <w:p w:rsidR="00CB4C56" w:rsidRPr="00CB4C56" w:rsidRDefault="00CB4C56" w:rsidP="00CB4C56">
      <w:pPr>
        <w:numPr>
          <w:ilvl w:val="0"/>
          <w:numId w:val="1"/>
        </w:numPr>
        <w:shd w:val="clear" w:color="auto" w:fill="FFFFFF"/>
        <w:spacing w:after="75" w:line="240" w:lineRule="auto"/>
        <w:ind w:right="75"/>
        <w:rPr>
          <w:rFonts w:ascii="Tahoma" w:eastAsia="Times New Roman" w:hAnsi="Tahoma" w:cs="Tahoma"/>
          <w:color w:val="444444"/>
          <w:sz w:val="17"/>
          <w:szCs w:val="17"/>
          <w:lang w:eastAsia="ru-RU"/>
        </w:rPr>
      </w:pPr>
      <w:r w:rsidRPr="00CB4C56">
        <w:rPr>
          <w:rFonts w:ascii="Tahoma" w:eastAsia="Times New Roman" w:hAnsi="Tahoma" w:cs="Tahoma"/>
          <w:color w:val="444444"/>
          <w:sz w:val="17"/>
          <w:szCs w:val="17"/>
          <w:lang w:eastAsia="ru-RU"/>
        </w:rPr>
        <w:t>Возможные аварийные ситуации на предприятии, связанные с негативным воздействием на окружающую среду.</w:t>
      </w:r>
    </w:p>
    <w:p w:rsidR="00CB4C56" w:rsidRPr="00CB4C56" w:rsidRDefault="00CB4C56" w:rsidP="00CB4C56">
      <w:pPr>
        <w:numPr>
          <w:ilvl w:val="0"/>
          <w:numId w:val="1"/>
        </w:numPr>
        <w:shd w:val="clear" w:color="auto" w:fill="FFFFFF"/>
        <w:spacing w:after="75" w:line="240" w:lineRule="auto"/>
        <w:ind w:right="75"/>
        <w:rPr>
          <w:rFonts w:ascii="Tahoma" w:eastAsia="Times New Roman" w:hAnsi="Tahoma" w:cs="Tahoma"/>
          <w:color w:val="444444"/>
          <w:sz w:val="17"/>
          <w:szCs w:val="17"/>
          <w:lang w:eastAsia="ru-RU"/>
        </w:rPr>
      </w:pPr>
      <w:r w:rsidRPr="00CB4C56">
        <w:rPr>
          <w:rFonts w:ascii="Tahoma" w:eastAsia="Times New Roman" w:hAnsi="Tahoma" w:cs="Tahoma"/>
          <w:color w:val="444444"/>
          <w:sz w:val="17"/>
          <w:szCs w:val="17"/>
          <w:lang w:eastAsia="ru-RU"/>
        </w:rPr>
        <w:t>План природоохранных мероприятий предприятия.</w:t>
      </w:r>
    </w:p>
    <w:p w:rsidR="00CB4C56" w:rsidRPr="00CB4C56" w:rsidRDefault="00CB4C56" w:rsidP="00CB4C56">
      <w:pPr>
        <w:numPr>
          <w:ilvl w:val="0"/>
          <w:numId w:val="1"/>
        </w:numPr>
        <w:shd w:val="clear" w:color="auto" w:fill="FFFFFF"/>
        <w:spacing w:after="150" w:line="240" w:lineRule="auto"/>
        <w:ind w:right="75"/>
        <w:rPr>
          <w:rFonts w:ascii="Tahoma" w:eastAsia="Times New Roman" w:hAnsi="Tahoma" w:cs="Tahoma"/>
          <w:color w:val="444444"/>
          <w:sz w:val="17"/>
          <w:szCs w:val="17"/>
          <w:lang w:eastAsia="ru-RU"/>
        </w:rPr>
      </w:pPr>
      <w:r w:rsidRPr="00CB4C56">
        <w:rPr>
          <w:rFonts w:ascii="Tahoma" w:eastAsia="Times New Roman" w:hAnsi="Tahoma" w:cs="Tahoma"/>
          <w:color w:val="444444"/>
          <w:sz w:val="17"/>
          <w:szCs w:val="17"/>
          <w:lang w:eastAsia="ru-RU"/>
        </w:rPr>
        <w:t>Ответственность за нарушение требований охраны окружающей среды работников предприятия: дисциплинарная, административная, уголовная.</w:t>
      </w:r>
    </w:p>
    <w:p w:rsidR="00596546" w:rsidRDefault="00596546">
      <w:bookmarkStart w:id="0" w:name="_GoBack"/>
      <w:bookmarkEnd w:id="0"/>
    </w:p>
    <w:sectPr w:rsidR="0059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40FC2"/>
    <w:multiLevelType w:val="multilevel"/>
    <w:tmpl w:val="6200F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86"/>
    <w:rsid w:val="00596546"/>
    <w:rsid w:val="00CB4C56"/>
    <w:rsid w:val="00E8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C56"/>
    <w:pPr>
      <w:spacing w:after="150" w:line="33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C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C56"/>
    <w:pPr>
      <w:spacing w:after="150" w:line="33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C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6635">
              <w:marLeft w:val="0"/>
              <w:marRight w:val="0"/>
              <w:marTop w:val="0"/>
              <w:marBottom w:val="150"/>
              <w:divBdr>
                <w:top w:val="single" w:sz="6" w:space="11" w:color="E0E6EA"/>
                <w:left w:val="single" w:sz="6" w:space="11" w:color="E0E6EA"/>
                <w:bottom w:val="single" w:sz="6" w:space="11" w:color="E0E6EA"/>
                <w:right w:val="single" w:sz="6" w:space="11" w:color="E0E6EA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2014-09-23T04:02:00Z</dcterms:created>
  <dcterms:modified xsi:type="dcterms:W3CDTF">2014-09-23T04:02:00Z</dcterms:modified>
</cp:coreProperties>
</file>